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91597" w14:textId="77777777" w:rsidR="00F5122D" w:rsidRDefault="00F5122D" w:rsidP="00C06B3D"/>
    <w:p w14:paraId="43D4FB9E" w14:textId="585FC5ED" w:rsidR="00984614" w:rsidRPr="00984614" w:rsidRDefault="00984614" w:rsidP="00984614">
      <w:pPr>
        <w:rPr>
          <w:rFonts w:ascii="Century" w:eastAsia="Calibri" w:hAnsi="Century" w:cs="Arial"/>
          <w:sz w:val="24"/>
          <w:szCs w:val="24"/>
        </w:rPr>
      </w:pPr>
      <w:r w:rsidRPr="00984614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0" locked="0" layoutInCell="1" allowOverlap="1" wp14:anchorId="27C3E459" wp14:editId="009CCFCC">
            <wp:simplePos x="0" y="0"/>
            <wp:positionH relativeFrom="margin">
              <wp:posOffset>2524125</wp:posOffset>
            </wp:positionH>
            <wp:positionV relativeFrom="margin">
              <wp:posOffset>295275</wp:posOffset>
            </wp:positionV>
            <wp:extent cx="1080135" cy="1076325"/>
            <wp:effectExtent l="0" t="0" r="5715" b="9525"/>
            <wp:wrapSquare wrapText="bothSides"/>
            <wp:docPr id="4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529B">
        <w:t xml:space="preserve">                </w:t>
      </w:r>
      <w:r>
        <w:rPr>
          <w:lang w:val="es-ES"/>
        </w:rPr>
        <w:tab/>
      </w:r>
    </w:p>
    <w:p w14:paraId="5CC5C213" w14:textId="35969CC8" w:rsidR="00984614" w:rsidRPr="00984614" w:rsidRDefault="00984614" w:rsidP="00984614">
      <w:pPr>
        <w:autoSpaceDE w:val="0"/>
        <w:autoSpaceDN w:val="0"/>
        <w:spacing w:after="200" w:line="276" w:lineRule="auto"/>
        <w:rPr>
          <w:rFonts w:ascii="Century" w:eastAsia="Calibri" w:hAnsi="Century" w:cs="Arial"/>
          <w:sz w:val="24"/>
          <w:szCs w:val="24"/>
        </w:rPr>
      </w:pPr>
    </w:p>
    <w:p w14:paraId="29B33F66" w14:textId="7DBD0B19" w:rsidR="00984614" w:rsidRPr="00984614" w:rsidRDefault="00984614" w:rsidP="00984614">
      <w:pPr>
        <w:autoSpaceDE w:val="0"/>
        <w:autoSpaceDN w:val="0"/>
        <w:spacing w:after="200" w:line="276" w:lineRule="auto"/>
        <w:jc w:val="center"/>
        <w:rPr>
          <w:rFonts w:ascii="Century" w:eastAsia="Calibri" w:hAnsi="Century" w:cs="Arial"/>
          <w:sz w:val="24"/>
          <w:szCs w:val="24"/>
        </w:rPr>
      </w:pPr>
    </w:p>
    <w:p w14:paraId="5C94067E" w14:textId="77777777" w:rsidR="00984614" w:rsidRPr="00984614" w:rsidRDefault="00984614" w:rsidP="00984614">
      <w:pPr>
        <w:autoSpaceDE w:val="0"/>
        <w:autoSpaceDN w:val="0"/>
        <w:spacing w:after="200" w:line="276" w:lineRule="auto"/>
        <w:jc w:val="center"/>
        <w:rPr>
          <w:rFonts w:ascii="Century" w:eastAsia="Calibri" w:hAnsi="Century" w:cs="Arial"/>
          <w:sz w:val="24"/>
          <w:szCs w:val="24"/>
        </w:rPr>
      </w:pPr>
    </w:p>
    <w:p w14:paraId="3091AD56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sz w:val="28"/>
          <w:szCs w:val="28"/>
        </w:rPr>
      </w:pPr>
      <w:r w:rsidRPr="00984614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Centro Cardio-Neuro Oftalmológico y Trasplante</w:t>
      </w:r>
    </w:p>
    <w:p w14:paraId="5FB38CB7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sz w:val="28"/>
          <w:szCs w:val="28"/>
        </w:rPr>
      </w:pPr>
      <w:r w:rsidRPr="00984614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(CECANOT)</w:t>
      </w:r>
    </w:p>
    <w:p w14:paraId="062A2578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sz w:val="28"/>
          <w:szCs w:val="28"/>
        </w:rPr>
      </w:pPr>
      <w:r w:rsidRPr="00984614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TERMINOS DE REFERENCIA PARA EL PROCESO DE COMPRA MENOR</w:t>
      </w:r>
    </w:p>
    <w:p w14:paraId="19EC3008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  <w:r w:rsidRPr="00984614">
        <w:rPr>
          <w:rFonts w:ascii="Cambria" w:eastAsia="Times New Roman" w:hAnsi="Cambria" w:cs="Arial"/>
          <w:i/>
          <w:iCs/>
          <w:lang w:val="es-ES" w:eastAsia="es-ES"/>
        </w:rPr>
        <w:t>UNIDAD OPERATIVA DE COMPRAS Y CONTRATACIONES</w:t>
      </w:r>
    </w:p>
    <w:p w14:paraId="14FB68AB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</w:p>
    <w:p w14:paraId="0BEB1FB9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</w:p>
    <w:p w14:paraId="562CA724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</w:p>
    <w:tbl>
      <w:tblPr>
        <w:tblStyle w:val="Tablaconcuadrcula1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84614" w:rsidRPr="00984614" w14:paraId="5FD488BD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  <w:hideMark/>
          </w:tcPr>
          <w:p w14:paraId="0A14ECFE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84614" w:rsidRPr="00984614" w14:paraId="159D006C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8EAAE6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</w:p>
          <w:p w14:paraId="373F3D81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lang w:val="es-ES" w:eastAsia="es-ES"/>
              </w:rPr>
              <w:t>CECANOT-DAF-CM-2021-0085</w:t>
            </w:r>
          </w:p>
          <w:p w14:paraId="102752C3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</w:p>
          <w:p w14:paraId="4F9EAE99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</w:p>
        </w:tc>
      </w:tr>
      <w:tr w:rsidR="00984614" w:rsidRPr="00984614" w14:paraId="1FC4CE4D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  <w:hideMark/>
          </w:tcPr>
          <w:p w14:paraId="4325E4BC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color w:val="FFFFFF" w:themeColor="background1"/>
                <w:lang w:val="es-ES" w:eastAsia="es-ES"/>
              </w:rPr>
              <w:t>NOMBRE</w:t>
            </w:r>
          </w:p>
        </w:tc>
      </w:tr>
      <w:tr w:rsidR="00984614" w:rsidRPr="00984614" w14:paraId="4E7E0FEE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C2B16D2" w14:textId="77777777" w:rsidR="00984614" w:rsidRPr="00984614" w:rsidRDefault="00984614" w:rsidP="00984614">
            <w:pPr>
              <w:spacing w:after="0" w:line="240" w:lineRule="auto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</w:p>
          <w:p w14:paraId="7C174EA0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lang w:val="es-ES" w:eastAsia="es-ES"/>
              </w:rPr>
              <w:t>Adquisición hilo de nylon 10-0 doble aguja</w:t>
            </w:r>
          </w:p>
          <w:p w14:paraId="25305640" w14:textId="77777777" w:rsidR="00984614" w:rsidRPr="00984614" w:rsidRDefault="00984614" w:rsidP="00984614">
            <w:pPr>
              <w:spacing w:after="0" w:line="240" w:lineRule="auto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</w:p>
          <w:p w14:paraId="4A698E1F" w14:textId="77777777" w:rsidR="00984614" w:rsidRPr="00984614" w:rsidRDefault="00984614" w:rsidP="00984614">
            <w:pPr>
              <w:spacing w:after="0" w:line="240" w:lineRule="auto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</w:p>
        </w:tc>
      </w:tr>
    </w:tbl>
    <w:p w14:paraId="5536010A" w14:textId="77777777" w:rsidR="00984614" w:rsidRPr="00984614" w:rsidRDefault="00984614" w:rsidP="00984614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="Cambria" w:eastAsia="Calibri" w:hAnsi="Cambria" w:cs="Times New Roman"/>
          <w:b/>
          <w:iCs/>
        </w:rPr>
      </w:pPr>
    </w:p>
    <w:p w14:paraId="13D2C5D6" w14:textId="77777777" w:rsidR="00984614" w:rsidRPr="00984614" w:rsidRDefault="00984614" w:rsidP="00984614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="Cambria" w:eastAsia="Calibri" w:hAnsi="Cambria" w:cs="Times New Roman"/>
          <w:b/>
          <w:iCs/>
          <w:sz w:val="24"/>
          <w:szCs w:val="24"/>
        </w:rPr>
      </w:pPr>
    </w:p>
    <w:p w14:paraId="17FC571F" w14:textId="77777777" w:rsidR="00984614" w:rsidRPr="00984614" w:rsidRDefault="00984614" w:rsidP="00984614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="Cambria" w:eastAsia="Calibri" w:hAnsi="Cambria" w:cs="Times New Roman"/>
          <w:b/>
          <w:iCs/>
          <w:sz w:val="24"/>
          <w:szCs w:val="24"/>
        </w:rPr>
      </w:pPr>
    </w:p>
    <w:p w14:paraId="46A6F277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  <w:r w:rsidRPr="00984614">
        <w:rPr>
          <w:rFonts w:ascii="Cambria" w:eastAsia="Calibri" w:hAnsi="Cambria" w:cs="Times New Roman"/>
          <w:i/>
          <w:iCs/>
          <w:sz w:val="24"/>
          <w:szCs w:val="24"/>
        </w:rPr>
        <w:t>Santo Domingo, Distrito Nacional</w:t>
      </w:r>
    </w:p>
    <w:p w14:paraId="0DB08D89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  <w:r w:rsidRPr="00984614">
        <w:rPr>
          <w:rFonts w:ascii="Cambria" w:eastAsia="Calibri" w:hAnsi="Cambria" w:cs="Times New Roman"/>
          <w:i/>
          <w:iCs/>
          <w:sz w:val="24"/>
          <w:szCs w:val="24"/>
        </w:rPr>
        <w:t>República Dominicana</w:t>
      </w:r>
    </w:p>
    <w:p w14:paraId="49326D20" w14:textId="6D38FB13" w:rsid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3E04E9E9" w14:textId="5D8E5999" w:rsid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39102723" w14:textId="3BBA3A6A" w:rsid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725FC008" w14:textId="77777777" w:rsidR="00984614" w:rsidRP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2E9152D9" w14:textId="77777777" w:rsidR="00984614" w:rsidRPr="00984614" w:rsidRDefault="00984614" w:rsidP="00984614">
      <w:pPr>
        <w:spacing w:after="200" w:line="276" w:lineRule="auto"/>
        <w:rPr>
          <w:rFonts w:ascii="Calibri" w:eastAsia="Calibri" w:hAnsi="Calibri" w:cs="Calibri"/>
          <w:b/>
          <w:iCs/>
          <w:sz w:val="24"/>
          <w:szCs w:val="24"/>
        </w:rPr>
      </w:pPr>
    </w:p>
    <w:p w14:paraId="182409BA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Objeto del Requerimiento.</w:t>
      </w:r>
    </w:p>
    <w:p w14:paraId="3995F592" w14:textId="77777777" w:rsidR="00984614" w:rsidRPr="00984614" w:rsidRDefault="00984614" w:rsidP="00984614">
      <w:pPr>
        <w:spacing w:after="200" w:line="240" w:lineRule="auto"/>
        <w:rPr>
          <w:rFonts w:ascii="Calibri" w:eastAsia="Calibri" w:hAnsi="Calibri" w:cs="Times New Roman"/>
          <w:lang w:val="es-ES" w:eastAsia="es-ES"/>
        </w:rPr>
      </w:pPr>
    </w:p>
    <w:p w14:paraId="48FAA314" w14:textId="77777777" w:rsidR="00984614" w:rsidRPr="00984614" w:rsidRDefault="00984614" w:rsidP="00984614">
      <w:pPr>
        <w:autoSpaceDE w:val="0"/>
        <w:autoSpaceDN w:val="0"/>
        <w:spacing w:after="200" w:line="240" w:lineRule="auto"/>
        <w:jc w:val="both"/>
        <w:rPr>
          <w:rFonts w:ascii="Calibri" w:eastAsia="Calibri" w:hAnsi="Calibri" w:cs="Calibri"/>
          <w:b/>
          <w:bCs/>
          <w:iCs/>
          <w:sz w:val="24"/>
          <w:szCs w:val="24"/>
        </w:rPr>
      </w:pPr>
      <w:r w:rsidRPr="00984614">
        <w:rPr>
          <w:rFonts w:ascii="Calibri" w:eastAsia="Calibri" w:hAnsi="Calibri" w:cs="Calibri"/>
          <w:i/>
          <w:iCs/>
          <w:sz w:val="24"/>
          <w:szCs w:val="24"/>
        </w:rPr>
        <w:t xml:space="preserve">Este documento responde a las Especificaciones técnicas para participar en el Procedimiento de COMPRA MENOR para la </w:t>
      </w:r>
      <w:r w:rsidRPr="00984614">
        <w:rPr>
          <w:rFonts w:ascii="Calibri" w:eastAsia="Calibri" w:hAnsi="Calibri" w:cs="Calibri"/>
          <w:b/>
          <w:bCs/>
          <w:i/>
          <w:iCs/>
          <w:sz w:val="24"/>
          <w:szCs w:val="24"/>
        </w:rPr>
        <w:t>Adquisición de Hilo de nylon 10-0 doble aguja</w:t>
      </w:r>
    </w:p>
    <w:p w14:paraId="524F0337" w14:textId="77777777" w:rsidR="00984614" w:rsidRPr="00984614" w:rsidRDefault="00984614" w:rsidP="00984614">
      <w:pPr>
        <w:autoSpaceDE w:val="0"/>
        <w:autoSpaceDN w:val="0"/>
        <w:spacing w:after="200" w:line="240" w:lineRule="auto"/>
        <w:jc w:val="both"/>
        <w:rPr>
          <w:rFonts w:ascii="Calibri" w:eastAsia="Calibri" w:hAnsi="Calibri" w:cs="Calibri"/>
          <w:b/>
          <w:bCs/>
          <w:iCs/>
          <w:sz w:val="24"/>
          <w:szCs w:val="24"/>
        </w:rPr>
      </w:pPr>
    </w:p>
    <w:tbl>
      <w:tblPr>
        <w:tblStyle w:val="Tablaconcuadrcula1"/>
        <w:tblW w:w="0" w:type="auto"/>
        <w:tblInd w:w="0" w:type="dxa"/>
        <w:tblLook w:val="04A0" w:firstRow="1" w:lastRow="0" w:firstColumn="1" w:lastColumn="0" w:noHBand="0" w:noVBand="1"/>
      </w:tblPr>
      <w:tblGrid>
        <w:gridCol w:w="1278"/>
        <w:gridCol w:w="1330"/>
        <w:gridCol w:w="6742"/>
      </w:tblGrid>
      <w:tr w:rsidR="00984614" w:rsidRPr="00984614" w14:paraId="472A9E46" w14:textId="77777777" w:rsidTr="00984614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3B43BA" w14:textId="77777777" w:rsidR="00984614" w:rsidRPr="00984614" w:rsidRDefault="00984614" w:rsidP="00984614">
            <w:pPr>
              <w:autoSpaceDE w:val="0"/>
              <w:autoSpaceDN w:val="0"/>
              <w:spacing w:after="0" w:line="240" w:lineRule="auto"/>
              <w:jc w:val="center"/>
            </w:pPr>
            <w:r w:rsidRPr="00984614">
              <w:rPr>
                <w:rFonts w:cs="Calibri"/>
                <w:b/>
                <w:bCs/>
                <w:iCs/>
                <w:sz w:val="24"/>
                <w:szCs w:val="24"/>
              </w:rPr>
              <w:t>CANTIDAD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A1FBE1" w14:textId="77777777" w:rsidR="00984614" w:rsidRPr="00984614" w:rsidRDefault="00984614" w:rsidP="00984614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b/>
                <w:bCs/>
                <w:iCs/>
                <w:sz w:val="24"/>
                <w:szCs w:val="24"/>
              </w:rPr>
            </w:pPr>
            <w:r w:rsidRPr="00984614">
              <w:rPr>
                <w:rFonts w:cs="Calibri"/>
                <w:b/>
                <w:bCs/>
                <w:iCs/>
                <w:sz w:val="24"/>
                <w:szCs w:val="24"/>
              </w:rPr>
              <w:t>UNIDAD</w:t>
            </w:r>
          </w:p>
        </w:tc>
        <w:tc>
          <w:tcPr>
            <w:tcW w:w="7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48C141" w14:textId="77777777" w:rsidR="00984614" w:rsidRPr="00984614" w:rsidRDefault="00984614" w:rsidP="00984614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b/>
                <w:bCs/>
                <w:iCs/>
                <w:sz w:val="24"/>
                <w:szCs w:val="24"/>
              </w:rPr>
            </w:pPr>
            <w:r w:rsidRPr="00984614">
              <w:rPr>
                <w:rFonts w:cs="Calibri"/>
                <w:b/>
                <w:bCs/>
                <w:iCs/>
                <w:sz w:val="24"/>
                <w:szCs w:val="24"/>
              </w:rPr>
              <w:t>DESCRICION</w:t>
            </w:r>
          </w:p>
        </w:tc>
      </w:tr>
      <w:tr w:rsidR="00984614" w:rsidRPr="00984614" w14:paraId="0104D82B" w14:textId="77777777" w:rsidTr="00984614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06BE18" w14:textId="77777777" w:rsidR="00984614" w:rsidRPr="00984614" w:rsidRDefault="00984614" w:rsidP="00984614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84614">
              <w:rPr>
                <w:rFonts w:ascii="Arial" w:hAnsi="Arial" w:cs="Arial"/>
                <w:iCs/>
                <w:sz w:val="24"/>
                <w:szCs w:val="24"/>
              </w:rPr>
              <w:t>30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B77051" w14:textId="77777777" w:rsidR="00984614" w:rsidRPr="00984614" w:rsidRDefault="00984614" w:rsidP="00984614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84614">
              <w:rPr>
                <w:rFonts w:ascii="Arial" w:hAnsi="Arial" w:cs="Arial"/>
                <w:iCs/>
                <w:sz w:val="24"/>
                <w:szCs w:val="24"/>
              </w:rPr>
              <w:t>cajas</w:t>
            </w:r>
          </w:p>
        </w:tc>
        <w:tc>
          <w:tcPr>
            <w:tcW w:w="7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5CA5D8" w14:textId="77777777" w:rsidR="00984614" w:rsidRPr="00984614" w:rsidRDefault="00984614" w:rsidP="00984614">
            <w:pPr>
              <w:autoSpaceDE w:val="0"/>
              <w:autoSpaceDN w:val="0"/>
              <w:spacing w:after="0" w:line="240" w:lineRule="auto"/>
              <w:jc w:val="center"/>
              <w:rPr>
                <w:iCs/>
              </w:rPr>
            </w:pPr>
            <w:r w:rsidRPr="00984614">
              <w:rPr>
                <w:rFonts w:ascii="Arial" w:hAnsi="Arial" w:cs="Arial"/>
                <w:i/>
                <w:iCs/>
                <w:sz w:val="24"/>
                <w:szCs w:val="24"/>
              </w:rPr>
              <w:t>Hilo de nylon 10-0 doble aguja</w:t>
            </w:r>
          </w:p>
          <w:p w14:paraId="6753482D" w14:textId="77777777" w:rsidR="00984614" w:rsidRPr="00984614" w:rsidRDefault="00984614" w:rsidP="00984614">
            <w:pPr>
              <w:autoSpaceDE w:val="0"/>
              <w:autoSpaceDN w:val="0"/>
              <w:spacing w:after="0" w:line="240" w:lineRule="auto"/>
              <w:jc w:val="center"/>
            </w:pPr>
          </w:p>
        </w:tc>
      </w:tr>
    </w:tbl>
    <w:p w14:paraId="31E599BA" w14:textId="77777777" w:rsidR="00984614" w:rsidRPr="00984614" w:rsidRDefault="00984614" w:rsidP="00984614">
      <w:pPr>
        <w:autoSpaceDE w:val="0"/>
        <w:autoSpaceDN w:val="0"/>
        <w:spacing w:after="200" w:line="240" w:lineRule="auto"/>
        <w:jc w:val="center"/>
        <w:rPr>
          <w:rFonts w:ascii="Calibri" w:eastAsia="Calibri" w:hAnsi="Calibri" w:cs="Calibri"/>
          <w:iCs/>
          <w:sz w:val="24"/>
          <w:szCs w:val="24"/>
        </w:rPr>
      </w:pPr>
    </w:p>
    <w:p w14:paraId="50473F93" w14:textId="77777777" w:rsidR="00984614" w:rsidRPr="00984614" w:rsidRDefault="00984614" w:rsidP="00984614">
      <w:pPr>
        <w:autoSpaceDE w:val="0"/>
        <w:autoSpaceDN w:val="0"/>
        <w:spacing w:after="200" w:line="240" w:lineRule="auto"/>
        <w:rPr>
          <w:rFonts w:ascii="Calibri" w:eastAsia="Calibri" w:hAnsi="Calibri" w:cs="Calibri"/>
          <w:b/>
          <w:bCs/>
          <w:iCs/>
          <w:sz w:val="32"/>
          <w:szCs w:val="32"/>
        </w:rPr>
      </w:pPr>
      <w:r w:rsidRPr="00984614">
        <w:rPr>
          <w:rFonts w:ascii="Calibri" w:eastAsia="Calibri" w:hAnsi="Calibri" w:cs="Calibri"/>
          <w:b/>
          <w:bCs/>
          <w:iCs/>
          <w:sz w:val="32"/>
          <w:szCs w:val="32"/>
        </w:rPr>
        <w:t>Ficha Técnica</w:t>
      </w:r>
    </w:p>
    <w:p w14:paraId="585EC8EC" w14:textId="77777777" w:rsidR="00984614" w:rsidRPr="00984614" w:rsidRDefault="00984614" w:rsidP="00984614">
      <w:pPr>
        <w:autoSpaceDE w:val="0"/>
        <w:autoSpaceDN w:val="0"/>
        <w:spacing w:after="200" w:line="240" w:lineRule="auto"/>
        <w:rPr>
          <w:rFonts w:ascii="Calibri" w:eastAsia="Calibri" w:hAnsi="Calibri" w:cs="Calibri"/>
          <w:b/>
          <w:bCs/>
          <w:iCs/>
          <w:sz w:val="24"/>
          <w:szCs w:val="24"/>
        </w:rPr>
      </w:pPr>
      <w:r w:rsidRPr="00984614">
        <w:rPr>
          <w:rFonts w:ascii="Calibri" w:eastAsia="Calibri" w:hAnsi="Calibri" w:cs="Calibri"/>
          <w:b/>
          <w:bCs/>
          <w:iCs/>
          <w:sz w:val="24"/>
          <w:szCs w:val="24"/>
        </w:rPr>
        <w:t>HILO NYLON 10-0</w:t>
      </w:r>
    </w:p>
    <w:p w14:paraId="474EF813" w14:textId="77777777" w:rsidR="00984614" w:rsidRPr="00984614" w:rsidRDefault="00984614" w:rsidP="00984614">
      <w:pPr>
        <w:autoSpaceDE w:val="0"/>
        <w:autoSpaceDN w:val="0"/>
        <w:spacing w:after="200" w:line="240" w:lineRule="auto"/>
        <w:rPr>
          <w:rFonts w:ascii="Calibri" w:eastAsia="Calibri" w:hAnsi="Calibri" w:cs="Calibri"/>
          <w:iCs/>
          <w:sz w:val="24"/>
          <w:szCs w:val="24"/>
        </w:rPr>
      </w:pPr>
      <w:r w:rsidRPr="00984614">
        <w:rPr>
          <w:rFonts w:ascii="Calibri" w:eastAsia="Calibri" w:hAnsi="Calibri" w:cs="Calibri"/>
          <w:iCs/>
          <w:sz w:val="24"/>
          <w:szCs w:val="24"/>
        </w:rPr>
        <w:t xml:space="preserve">Sobre estéril </w:t>
      </w:r>
    </w:p>
    <w:p w14:paraId="3B8FD1C9" w14:textId="77777777" w:rsidR="00984614" w:rsidRPr="00984614" w:rsidRDefault="00984614" w:rsidP="00984614">
      <w:pPr>
        <w:autoSpaceDE w:val="0"/>
        <w:autoSpaceDN w:val="0"/>
        <w:spacing w:after="200" w:line="240" w:lineRule="auto"/>
        <w:rPr>
          <w:rFonts w:ascii="Calibri" w:eastAsia="Calibri" w:hAnsi="Calibri" w:cs="Calibri"/>
          <w:iCs/>
          <w:sz w:val="24"/>
          <w:szCs w:val="24"/>
        </w:rPr>
      </w:pPr>
      <w:r w:rsidRPr="00984614">
        <w:rPr>
          <w:rFonts w:ascii="Calibri" w:eastAsia="Calibri" w:hAnsi="Calibri" w:cs="Calibri"/>
          <w:iCs/>
          <w:sz w:val="24"/>
          <w:szCs w:val="24"/>
        </w:rPr>
        <w:t>Cirugía no absorbible mono filamento negro</w:t>
      </w:r>
    </w:p>
    <w:p w14:paraId="176FE08B" w14:textId="77777777" w:rsidR="00984614" w:rsidRPr="00984614" w:rsidRDefault="00984614" w:rsidP="00984614">
      <w:pPr>
        <w:autoSpaceDE w:val="0"/>
        <w:autoSpaceDN w:val="0"/>
        <w:spacing w:after="200" w:line="240" w:lineRule="auto"/>
        <w:rPr>
          <w:rFonts w:ascii="Calibri" w:eastAsia="Calibri" w:hAnsi="Calibri" w:cs="Calibri"/>
          <w:iCs/>
          <w:sz w:val="24"/>
          <w:szCs w:val="24"/>
        </w:rPr>
      </w:pPr>
      <w:r w:rsidRPr="00984614">
        <w:rPr>
          <w:rFonts w:ascii="Calibri" w:eastAsia="Calibri" w:hAnsi="Calibri" w:cs="Calibri"/>
          <w:b/>
          <w:bCs/>
          <w:iCs/>
          <w:sz w:val="24"/>
          <w:szCs w:val="24"/>
        </w:rPr>
        <w:t xml:space="preserve">Descripción: </w:t>
      </w:r>
      <w:r w:rsidRPr="00984614">
        <w:rPr>
          <w:rFonts w:ascii="Calibri" w:eastAsia="Calibri" w:hAnsi="Calibri" w:cs="Calibri"/>
          <w:iCs/>
          <w:sz w:val="24"/>
          <w:szCs w:val="24"/>
        </w:rPr>
        <w:t xml:space="preserve">aguja (0.2 </w:t>
      </w:r>
      <w:proofErr w:type="spellStart"/>
      <w:r w:rsidRPr="00984614">
        <w:rPr>
          <w:rFonts w:ascii="Calibri" w:eastAsia="Calibri" w:hAnsi="Calibri" w:cs="Calibri"/>
          <w:iCs/>
          <w:sz w:val="24"/>
          <w:szCs w:val="24"/>
        </w:rPr>
        <w:t>Metric</w:t>
      </w:r>
      <w:proofErr w:type="spellEnd"/>
      <w:r w:rsidRPr="00984614">
        <w:rPr>
          <w:rFonts w:ascii="Calibri" w:eastAsia="Calibri" w:hAnsi="Calibri" w:cs="Calibri"/>
          <w:iCs/>
          <w:sz w:val="24"/>
          <w:szCs w:val="24"/>
        </w:rPr>
        <w:t>) doble aguja 40cm (16”) 6.0mm para cirugía oftalmología.</w:t>
      </w:r>
    </w:p>
    <w:p w14:paraId="3A05E3C7" w14:textId="77777777" w:rsidR="00984614" w:rsidRPr="00984614" w:rsidRDefault="00984614" w:rsidP="00984614">
      <w:pPr>
        <w:autoSpaceDE w:val="0"/>
        <w:autoSpaceDN w:val="0"/>
        <w:spacing w:after="200" w:line="240" w:lineRule="auto"/>
        <w:rPr>
          <w:rFonts w:ascii="Calibri" w:eastAsia="Calibri" w:hAnsi="Calibri" w:cs="Calibri"/>
          <w:iCs/>
          <w:sz w:val="24"/>
          <w:szCs w:val="24"/>
        </w:rPr>
      </w:pPr>
      <w:r w:rsidRPr="00984614">
        <w:rPr>
          <w:rFonts w:ascii="Calibri" w:eastAsia="Calibri" w:hAnsi="Calibri" w:cs="Calibri"/>
          <w:iCs/>
          <w:sz w:val="24"/>
          <w:szCs w:val="24"/>
        </w:rPr>
        <w:t>Caja con sobres estéril con 12-unidades</w:t>
      </w:r>
    </w:p>
    <w:p w14:paraId="0F001460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Presentación de la Propuesta</w:t>
      </w:r>
    </w:p>
    <w:p w14:paraId="111A5A81" w14:textId="77777777" w:rsidR="00984614" w:rsidRPr="00984614" w:rsidRDefault="00984614" w:rsidP="00984614">
      <w:pPr>
        <w:spacing w:after="200" w:line="240" w:lineRule="auto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de lunes a viernes en horario de 8:30 am a 3:30 pm, en un sobre cerrado y rotulado que posea la seguridad apropiada, para garantizar la confidencialidad de estas hasta el momento de su apertura. Los sobres deberán contar con las siguientes inscripciones y ser depositados en la dirección que se indica más adelante.  </w:t>
      </w:r>
    </w:p>
    <w:p w14:paraId="3B0EC01C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NOMBRE DE LA ENTIDAD CONTRATANTE: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Centro Cardio-Neuro Oftalmológico y Trasplante (CECANOT)</w:t>
      </w:r>
    </w:p>
    <w:p w14:paraId="3FECC352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DIRECCIÓN: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Calle Federico Velázquez no. 1, María Auxiliadora, Santo Domingo, Distrito Nacional (4to. Piso Departamento de Compras y Contrataciones).</w:t>
      </w:r>
    </w:p>
    <w:p w14:paraId="790DEFC3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PRESENTACIÓN: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Credenciales, Oferta Técnica y Oferta económica</w:t>
      </w:r>
    </w:p>
    <w:p w14:paraId="26B3F6EA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REFERENCIA: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CECANOT-DAF-CM-2021-0085</w:t>
      </w:r>
    </w:p>
    <w:p w14:paraId="61143836" w14:textId="5E56F6B4" w:rsid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NOMBRE DEL OFERENTE:</w:t>
      </w:r>
    </w:p>
    <w:p w14:paraId="494344B6" w14:textId="34AFD47B" w:rsid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</w:p>
    <w:p w14:paraId="58774EC5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</w:p>
    <w:p w14:paraId="5FBD5B36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</w:p>
    <w:p w14:paraId="7E612086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Entrega de muestra</w:t>
      </w:r>
    </w:p>
    <w:p w14:paraId="6F29A2D2" w14:textId="77777777" w:rsidR="00984614" w:rsidRPr="00984614" w:rsidRDefault="00984614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Los interesados en participar en el proceso deben presentar su muestra el jueves 12/03/2021 en horario de 9:00 am hasta las 12:00 pm. Los oferentes que no envíen muestras serán descalificados del proceso. Las muestras serán recibidas en la unidad de Compras y Contrataciones de CECANOT (ver dirección en el punto 2).</w:t>
      </w:r>
    </w:p>
    <w:p w14:paraId="2B585318" w14:textId="77777777" w:rsidR="00984614" w:rsidRPr="00984614" w:rsidRDefault="00984614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Deberán presentar el Formulario de Entrega de Muestras.</w:t>
      </w:r>
    </w:p>
    <w:p w14:paraId="76787C7C" w14:textId="77777777" w:rsidR="00984614" w:rsidRPr="00984614" w:rsidRDefault="00984614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074C86CE" w14:textId="77777777" w:rsidR="00984614" w:rsidRPr="00984614" w:rsidRDefault="00984614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Las muestras no se devuelven. </w:t>
      </w:r>
    </w:p>
    <w:p w14:paraId="1DDC33BA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Datos de la Cotización</w:t>
      </w:r>
    </w:p>
    <w:p w14:paraId="23B92477" w14:textId="77777777" w:rsidR="00984614" w:rsidRPr="00984614" w:rsidRDefault="00984614" w:rsidP="00984614">
      <w:pPr>
        <w:spacing w:after="200" w:line="240" w:lineRule="auto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10B89E0F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Numero de RNC </w:t>
      </w:r>
    </w:p>
    <w:p w14:paraId="15945B1A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Numero de Proveedor del Estado (RPE) </w:t>
      </w:r>
    </w:p>
    <w:p w14:paraId="7777AA04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ITBIS transparentado </w:t>
      </w:r>
    </w:p>
    <w:p w14:paraId="44C256C9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Descripción correcta del bien y/o servicio</w:t>
      </w:r>
    </w:p>
    <w:p w14:paraId="6E883642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Marca de los artículos ofertados </w:t>
      </w:r>
    </w:p>
    <w:p w14:paraId="7A9668A0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Condición de pago </w:t>
      </w:r>
    </w:p>
    <w:p w14:paraId="7738BCA1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Tiempo de Entrega</w:t>
      </w:r>
    </w:p>
    <w:p w14:paraId="56A96C17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Garantía de calidad de los bienes cotizados. </w:t>
      </w:r>
    </w:p>
    <w:p w14:paraId="3CA49515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xx.xx</w:t>
      </w:r>
      <w:proofErr w:type="spellEnd"/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</w:t>
      </w:r>
    </w:p>
    <w:p w14:paraId="10F82198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Valores expresados en RD</w:t>
      </w:r>
    </w:p>
    <w:p w14:paraId="1A2D8B54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 xml:space="preserve">Forma de Pago </w:t>
      </w:r>
    </w:p>
    <w:p w14:paraId="6046D773" w14:textId="77777777" w:rsidR="00984614" w:rsidRPr="00984614" w:rsidRDefault="00984614" w:rsidP="00984614">
      <w:pPr>
        <w:spacing w:after="200" w:line="240" w:lineRule="auto"/>
        <w:ind w:left="720"/>
        <w:rPr>
          <w:rFonts w:ascii="Calibri" w:eastAsia="Calibri" w:hAnsi="Calibri" w:cs="Calibri"/>
          <w:sz w:val="24"/>
          <w:szCs w:val="24"/>
          <w:lang w:val="es-ES" w:eastAsia="es-ES"/>
        </w:rPr>
      </w:pPr>
      <w:r w:rsidRPr="00984614">
        <w:rPr>
          <w:rFonts w:ascii="Calibri" w:eastAsia="Calibri" w:hAnsi="Calibri" w:cs="Calibri"/>
          <w:sz w:val="24"/>
          <w:szCs w:val="24"/>
          <w:lang w:val="es-ES" w:eastAsia="es-ES"/>
        </w:rPr>
        <w:t>Crédito 60 Días</w:t>
      </w:r>
    </w:p>
    <w:p w14:paraId="18C450FD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Tiempo de entrega</w:t>
      </w:r>
    </w:p>
    <w:p w14:paraId="3E63B734" w14:textId="77777777" w:rsidR="00984614" w:rsidRPr="00984614" w:rsidRDefault="00984614" w:rsidP="00984614">
      <w:pPr>
        <w:spacing w:after="200" w:line="240" w:lineRule="auto"/>
        <w:ind w:left="720"/>
        <w:rPr>
          <w:rFonts w:ascii="Calibri" w:eastAsia="Calibri" w:hAnsi="Calibri" w:cs="Calibri"/>
          <w:sz w:val="24"/>
          <w:szCs w:val="24"/>
          <w:lang w:val="es-ES" w:eastAsia="es-ES"/>
        </w:rPr>
      </w:pPr>
      <w:r w:rsidRPr="00984614">
        <w:rPr>
          <w:rFonts w:ascii="Calibri" w:eastAsia="Calibri" w:hAnsi="Calibri" w:cs="Calibri"/>
          <w:sz w:val="24"/>
          <w:szCs w:val="24"/>
          <w:lang w:val="es-ES" w:eastAsia="es-ES"/>
        </w:rPr>
        <w:t>Inmediata</w:t>
      </w:r>
    </w:p>
    <w:p w14:paraId="12780FB3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Procedimiento de Selección.</w:t>
      </w:r>
    </w:p>
    <w:p w14:paraId="22FEF649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 xml:space="preserve">  La presente contratación se realizará por Compra Menor en etapa única.</w:t>
      </w:r>
    </w:p>
    <w:p w14:paraId="2A3B0119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Capacidad para ofertar.</w:t>
      </w:r>
    </w:p>
    <w:p w14:paraId="34A5E6DD" w14:textId="77777777" w:rsidR="00984614" w:rsidRPr="00984614" w:rsidRDefault="00984614" w:rsidP="00984614">
      <w:pPr>
        <w:autoSpaceDE w:val="0"/>
        <w:autoSpaceDN w:val="0"/>
        <w:adjustRightInd w:val="0"/>
        <w:spacing w:after="200" w:line="240" w:lineRule="auto"/>
        <w:rPr>
          <w:rFonts w:ascii="Calibri" w:eastAsia="SimSun" w:hAnsi="Calibri" w:cs="Calibri"/>
          <w:sz w:val="24"/>
          <w:szCs w:val="24"/>
        </w:rPr>
      </w:pPr>
      <w:r w:rsidRPr="00984614">
        <w:rPr>
          <w:rFonts w:ascii="Calibri" w:eastAsia="SimSun" w:hAnsi="Calibri" w:cs="Calibri"/>
          <w:sz w:val="24"/>
          <w:szCs w:val="24"/>
        </w:rPr>
        <w:t xml:space="preserve">Toda persona natural o jurídica, nacional o extranjera que haya adquirido las </w:t>
      </w:r>
      <w:r w:rsidRPr="00984614">
        <w:rPr>
          <w:rFonts w:ascii="Calibri" w:eastAsia="SimSun" w:hAnsi="Calibri" w:cs="Calibri"/>
          <w:b/>
          <w:sz w:val="24"/>
          <w:szCs w:val="24"/>
        </w:rPr>
        <w:t>especificaciones técnicas</w:t>
      </w:r>
      <w:r w:rsidRPr="00984614">
        <w:rPr>
          <w:rFonts w:ascii="Calibri" w:eastAsia="SimSun" w:hAnsi="Calibri" w:cs="Calibri"/>
          <w:sz w:val="24"/>
          <w:szCs w:val="24"/>
        </w:rPr>
        <w:t xml:space="preserve">, tendrá derecho a participar en la presente </w:t>
      </w:r>
      <w:r w:rsidRPr="00984614">
        <w:rPr>
          <w:rFonts w:ascii="Calibri" w:eastAsia="Calibri" w:hAnsi="Calibri" w:cs="Calibri"/>
          <w:i/>
          <w:iCs/>
          <w:sz w:val="24"/>
          <w:szCs w:val="24"/>
        </w:rPr>
        <w:t>COMPRA MENOR</w:t>
      </w:r>
      <w:r w:rsidRPr="00984614">
        <w:rPr>
          <w:rFonts w:ascii="Calibri" w:eastAsia="SimSun" w:hAnsi="Calibri" w:cs="Calibri"/>
          <w:sz w:val="24"/>
          <w:szCs w:val="24"/>
        </w:rPr>
        <w:t>, siempre y cuando reúna las condiciones exigidas y no se encuentre afectada por el régimen de prohibiciones establecido en la ley 340-06.</w:t>
      </w:r>
    </w:p>
    <w:p w14:paraId="5B966A66" w14:textId="77777777" w:rsidR="00984614" w:rsidRPr="00984614" w:rsidRDefault="00984614" w:rsidP="0098461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 xml:space="preserve">Para personas jurídicas </w:t>
      </w:r>
    </w:p>
    <w:p w14:paraId="347CBB26" w14:textId="77777777" w:rsidR="00984614" w:rsidRPr="00984614" w:rsidRDefault="00984614" w:rsidP="00984614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Registro de Proveedores del Estado Actualizado</w:t>
      </w:r>
    </w:p>
    <w:p w14:paraId="30247074" w14:textId="77777777" w:rsidR="00984614" w:rsidRPr="00984614" w:rsidRDefault="00984614" w:rsidP="0098461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val="es-ES" w:eastAsia="en-GB"/>
        </w:rPr>
      </w:pPr>
      <w:r w:rsidRPr="00984614">
        <w:rPr>
          <w:rFonts w:ascii="Calibri" w:eastAsia="Times New Roman" w:hAnsi="Calibri" w:cs="Calibri"/>
          <w:color w:val="000000"/>
          <w:sz w:val="24"/>
          <w:szCs w:val="24"/>
          <w:lang w:val="es-ES" w:eastAsia="en-GB"/>
        </w:rPr>
        <w:t>Copia del Certificado de Registro Mercantil actualiza</w:t>
      </w:r>
      <w:r w:rsidRPr="00984614">
        <w:rPr>
          <w:rFonts w:ascii="Calibri" w:eastAsia="Times New Roman" w:hAnsi="Calibri" w:cs="Calibri"/>
          <w:color w:val="000000"/>
          <w:sz w:val="24"/>
          <w:szCs w:val="24"/>
          <w:lang w:val="es-ES" w:eastAsia="en-GB"/>
        </w:rPr>
        <w:softHyphen/>
        <w:t xml:space="preserve">do. </w:t>
      </w:r>
    </w:p>
    <w:p w14:paraId="00FAEF35" w14:textId="7415BE78" w:rsidR="00984614" w:rsidRDefault="00984614" w:rsidP="00984614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val="es-ES" w:eastAsia="en-GB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Constancia</w:t>
      </w:r>
      <w:r w:rsidRPr="00984614">
        <w:rPr>
          <w:rFonts w:ascii="Calibri" w:eastAsia="Calibri" w:hAnsi="Calibri" w:cs="Times New Roman"/>
          <w:lang w:val="es-ES" w:eastAsia="en-GB"/>
        </w:rPr>
        <w:t xml:space="preserve"> de estar al día en sus obligaciones fiscales y de seguridad social.</w:t>
      </w:r>
    </w:p>
    <w:p w14:paraId="0138F8CF" w14:textId="77777777" w:rsidR="00984614" w:rsidRPr="00984614" w:rsidRDefault="00984614" w:rsidP="00984614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val="es-ES" w:eastAsia="en-GB"/>
        </w:rPr>
      </w:pPr>
    </w:p>
    <w:p w14:paraId="35B7684C" w14:textId="77777777" w:rsidR="00984614" w:rsidRPr="00984614" w:rsidRDefault="00984614" w:rsidP="0098461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val="es-ES" w:eastAsia="en-GB"/>
        </w:rPr>
      </w:pPr>
    </w:p>
    <w:p w14:paraId="5828ED3F" w14:textId="77777777" w:rsidR="00984614" w:rsidRPr="00984614" w:rsidRDefault="00984614" w:rsidP="0098461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Para personas físicas</w:t>
      </w:r>
    </w:p>
    <w:p w14:paraId="352273B0" w14:textId="77777777" w:rsidR="00984614" w:rsidRPr="00984614" w:rsidRDefault="00984614" w:rsidP="0098461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eastAsia="Calibri" w:hAnsi="Calibri" w:cs="Calibri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Estar inscritos en el Registro de Proveedores del Estado</w:t>
      </w:r>
    </w:p>
    <w:p w14:paraId="05BCECB3" w14:textId="77777777" w:rsidR="00984614" w:rsidRPr="00984614" w:rsidRDefault="00984614" w:rsidP="0098461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eastAsia="Calibri" w:hAnsi="Calibri" w:cs="Calibri"/>
          <w:color w:val="000000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Copia de la Cédula de Identidad y Electoral del solici</w:t>
      </w:r>
      <w:r w:rsidRPr="00984614">
        <w:rPr>
          <w:rFonts w:ascii="Calibri" w:eastAsia="Calibri" w:hAnsi="Calibri" w:cs="Calibri"/>
          <w:sz w:val="24"/>
          <w:szCs w:val="24"/>
          <w:lang w:val="es-ES"/>
        </w:rPr>
        <w:softHyphen/>
        <w:t xml:space="preserve">tante. </w:t>
      </w:r>
    </w:p>
    <w:p w14:paraId="3BD146A0" w14:textId="77777777" w:rsidR="00984614" w:rsidRPr="00984614" w:rsidRDefault="00984614" w:rsidP="0098461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eastAsia="Calibri" w:hAnsi="Calibri" w:cs="Times New Roman"/>
          <w:lang w:val="es-ES" w:eastAsia="en-GB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Constancia</w:t>
      </w:r>
      <w:r w:rsidRPr="00984614">
        <w:rPr>
          <w:rFonts w:ascii="Calibri" w:eastAsia="Calibri" w:hAnsi="Calibri" w:cs="Times New Roman"/>
          <w:lang w:val="es-ES" w:eastAsia="en-GB"/>
        </w:rPr>
        <w:t xml:space="preserve"> de estar al día en sus obligaciones fiscales y de seguridad social.</w:t>
      </w:r>
    </w:p>
    <w:p w14:paraId="668F396C" w14:textId="77777777" w:rsidR="00984614" w:rsidRPr="00984614" w:rsidRDefault="00984614" w:rsidP="0098461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eastAsia="Calibri" w:hAnsi="Calibri" w:cs="Times New Roman"/>
          <w:lang w:val="es-ES" w:eastAsia="en-GB"/>
        </w:rPr>
      </w:pPr>
    </w:p>
    <w:p w14:paraId="1F9AC126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Cs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bCs/>
          <w:lang w:val="es-ES" w:eastAsia="es-ES"/>
        </w:rPr>
        <w:t xml:space="preserve">Consultas, circulares y enmiendas </w:t>
      </w:r>
    </w:p>
    <w:p w14:paraId="0EF08B46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984614">
        <w:rPr>
          <w:rFonts w:ascii="Calibri" w:eastAsia="Calibri" w:hAnsi="Calibri" w:cs="Calibri"/>
          <w:b/>
          <w:sz w:val="24"/>
          <w:szCs w:val="24"/>
        </w:rPr>
        <w:t>CINCUENTA POR CIENTO (50%)</w:t>
      </w:r>
      <w:r w:rsidRPr="00984614">
        <w:rPr>
          <w:rFonts w:ascii="Calibri" w:eastAsia="Calibri" w:hAnsi="Calibri" w:cs="Calibri"/>
          <w:sz w:val="24"/>
          <w:szCs w:val="24"/>
        </w:rPr>
        <w:t xml:space="preserve"> del plazo para la presentación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Pr="00984614">
        <w:rPr>
          <w:rFonts w:ascii="Calibri" w:eastAsia="Calibri" w:hAnsi="Calibri" w:cs="Calibri"/>
          <w:sz w:val="24"/>
          <w:szCs w:val="24"/>
        </w:rPr>
        <w:t>me a la naturaleza de esta.</w:t>
      </w:r>
    </w:p>
    <w:p w14:paraId="3D1BC64F" w14:textId="77777777" w:rsidR="00984614" w:rsidRPr="00984614" w:rsidRDefault="00984614" w:rsidP="00984614">
      <w:pPr>
        <w:numPr>
          <w:ilvl w:val="0"/>
          <w:numId w:val="7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color w:val="0000FF" w:themeColor="hyperlink"/>
          <w:u w:val="single"/>
        </w:rPr>
      </w:pPr>
      <w:r w:rsidRPr="00984614">
        <w:rPr>
          <w:rFonts w:ascii="Calibri" w:eastAsia="Calibri" w:hAnsi="Calibri" w:cs="Times New Roman"/>
          <w:b/>
          <w:bCs/>
        </w:rPr>
        <w:t>Dirección</w:t>
      </w:r>
      <w:bookmarkEnd w:id="0"/>
      <w:bookmarkEnd w:id="1"/>
      <w:bookmarkEnd w:id="2"/>
      <w:r w:rsidRPr="00984614">
        <w:rPr>
          <w:rFonts w:ascii="Calibri" w:eastAsia="Calibri" w:hAnsi="Calibri" w:cs="Times New Roman"/>
          <w:b/>
          <w:bCs/>
        </w:rPr>
        <w:t xml:space="preserve"> de correo electrónico: </w:t>
      </w:r>
      <w:hyperlink r:id="rId9" w:history="1">
        <w:r w:rsidRPr="00984614">
          <w:rPr>
            <w:rFonts w:ascii="Calibri" w:eastAsia="Calibri" w:hAnsi="Calibri" w:cs="Calibri"/>
            <w:b/>
            <w:bCs/>
            <w:color w:val="0000FF" w:themeColor="hyperlink"/>
            <w:sz w:val="24"/>
            <w:szCs w:val="24"/>
            <w:u w:val="single"/>
          </w:rPr>
          <w:t>glennys.ceballo@cecanot.com.do</w:t>
        </w:r>
      </w:hyperlink>
    </w:p>
    <w:p w14:paraId="6D93A248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984614">
        <w:rPr>
          <w:rFonts w:ascii="Calibri" w:eastAsia="Calibri" w:hAnsi="Calibri" w:cs="Calibr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984614">
        <w:rPr>
          <w:rFonts w:ascii="Calibri" w:eastAsia="Calibri" w:hAnsi="Calibri" w:cs="Calibri"/>
          <w:b/>
          <w:sz w:val="24"/>
          <w:szCs w:val="24"/>
        </w:rPr>
        <w:t xml:space="preserve"> SETENTA Y CINCO POR CIENTO (75%)</w:t>
      </w:r>
      <w:r w:rsidRPr="00984614">
        <w:rPr>
          <w:rFonts w:ascii="Calibri" w:eastAsia="Calibri" w:hAnsi="Calibri" w:cs="Calibri"/>
          <w:sz w:val="24"/>
          <w:szCs w:val="24"/>
        </w:rPr>
        <w:t xml:space="preserve"> del plazo previsto para la presentación de las Ofertas y deberán ser notificadas a todos los Oferentes que hayan adquirido el Pliego de Condiciones Específicas y publicadas en el portal institucional y en el administrado por el Órgano Rector.</w:t>
      </w:r>
    </w:p>
    <w:p w14:paraId="53C59F56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5F7E97C2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Cs/>
          <w:lang w:val="es-ES" w:eastAsia="es-ES"/>
        </w:rPr>
      </w:pPr>
      <w:bookmarkStart w:id="3" w:name="_Toc379797386"/>
      <w:bookmarkStart w:id="4" w:name="_Toc185953157"/>
      <w:bookmarkStart w:id="5" w:name="_Toc159673584"/>
      <w:r w:rsidRPr="00984614">
        <w:rPr>
          <w:rFonts w:ascii="Century Gothic" w:eastAsia="Times New Roman" w:hAnsi="Century Gothic" w:cs="Arial"/>
          <w:b/>
          <w:bCs/>
          <w:lang w:val="es-ES" w:eastAsia="es-ES"/>
        </w:rPr>
        <w:t xml:space="preserve"> </w:t>
      </w:r>
      <w:bookmarkEnd w:id="3"/>
      <w:bookmarkEnd w:id="4"/>
      <w:bookmarkEnd w:id="5"/>
      <w:r w:rsidRPr="00984614">
        <w:rPr>
          <w:rFonts w:ascii="Century Gothic" w:eastAsia="Times New Roman" w:hAnsi="Century Gothic" w:cs="Arial"/>
          <w:b/>
          <w:bCs/>
          <w:lang w:val="es-ES" w:eastAsia="es-ES"/>
        </w:rPr>
        <w:t>Cronograma de actividades</w:t>
      </w:r>
    </w:p>
    <w:p w14:paraId="1690CE70" w14:textId="77777777" w:rsidR="00984614" w:rsidRPr="00984614" w:rsidRDefault="00984614" w:rsidP="00984614">
      <w:pPr>
        <w:spacing w:after="200" w:line="240" w:lineRule="auto"/>
        <w:rPr>
          <w:rFonts w:ascii="Calibri" w:eastAsia="Calibri" w:hAnsi="Calibri" w:cs="Times New Roman"/>
          <w:lang w:val="es-ES" w:eastAsia="es-ES"/>
        </w:rPr>
      </w:pPr>
      <w:r w:rsidRPr="00984614">
        <w:rPr>
          <w:rFonts w:ascii="Calibri" w:eastAsia="Calibri" w:hAnsi="Calibri" w:cs="Times New Roman"/>
          <w:noProof/>
        </w:rPr>
        <w:drawing>
          <wp:inline distT="0" distB="0" distL="0" distR="0" wp14:anchorId="498B6CA8" wp14:editId="04D4541C">
            <wp:extent cx="5943600" cy="3714750"/>
            <wp:effectExtent l="0" t="0" r="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C53D0" w14:textId="77777777" w:rsidR="00984614" w:rsidRPr="00984614" w:rsidRDefault="00984614" w:rsidP="00984614">
      <w:pPr>
        <w:spacing w:after="200" w:line="240" w:lineRule="auto"/>
        <w:rPr>
          <w:rFonts w:ascii="Calibri" w:eastAsia="Calibri" w:hAnsi="Calibri" w:cs="Times New Roman"/>
          <w:lang w:val="es-ES" w:eastAsia="es-ES"/>
        </w:rPr>
      </w:pPr>
    </w:p>
    <w:p w14:paraId="27382416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bookmarkStart w:id="6" w:name="_Toc271530532"/>
      <w:bookmarkStart w:id="7" w:name="_Toc410128616"/>
      <w:r w:rsidRPr="00984614">
        <w:rPr>
          <w:rFonts w:ascii="Century Gothic" w:eastAsia="Times New Roman" w:hAnsi="Century Gothic" w:cs="Arial"/>
          <w:b/>
          <w:lang w:val="es-ES" w:eastAsia="es-ES"/>
        </w:rPr>
        <w:t xml:space="preserve">Criterios de </w:t>
      </w:r>
      <w:bookmarkEnd w:id="6"/>
      <w:r w:rsidRPr="00984614">
        <w:rPr>
          <w:rFonts w:ascii="Century Gothic" w:eastAsia="Times New Roman" w:hAnsi="Century Gothic" w:cs="Arial"/>
          <w:b/>
          <w:lang w:val="es-ES" w:eastAsia="es-ES"/>
        </w:rPr>
        <w:t>Evaluación</w:t>
      </w:r>
      <w:bookmarkEnd w:id="7"/>
    </w:p>
    <w:p w14:paraId="2FCD2B72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984614">
        <w:rPr>
          <w:rFonts w:ascii="Calibri" w:eastAsia="Calibri" w:hAnsi="Calibri" w:cs="Calibri"/>
          <w:b/>
          <w:bCs/>
          <w:sz w:val="24"/>
          <w:szCs w:val="24"/>
        </w:rPr>
        <w:t>“CUMPLE/ NO CUMPLE”:</w:t>
      </w:r>
    </w:p>
    <w:p w14:paraId="6D088AE1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b/>
          <w:bCs/>
          <w:sz w:val="24"/>
          <w:szCs w:val="24"/>
        </w:rPr>
        <w:t>Elegibilidad:</w:t>
      </w:r>
      <w:r w:rsidRPr="00984614">
        <w:rPr>
          <w:rFonts w:ascii="Calibri" w:eastAsia="Calibri" w:hAnsi="Calibri" w:cs="Calibri"/>
          <w:sz w:val="24"/>
          <w:szCs w:val="24"/>
        </w:rPr>
        <w:t xml:space="preserve"> Que el Proponente está legalmente autorizado para realizar sus actividades comerciales en el país.</w:t>
      </w:r>
    </w:p>
    <w:p w14:paraId="7BC4CB1A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b/>
          <w:bCs/>
          <w:sz w:val="24"/>
          <w:szCs w:val="24"/>
        </w:rPr>
        <w:t>Capacidad Técnica:</w:t>
      </w:r>
      <w:r w:rsidRPr="00984614">
        <w:rPr>
          <w:rFonts w:ascii="Calibri" w:eastAsia="Calibri" w:hAnsi="Calibri" w:cs="Calibr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47B09DE7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5DA691B0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Criterios de Adjudicación</w:t>
      </w:r>
      <w:bookmarkEnd w:id="8"/>
    </w:p>
    <w:p w14:paraId="5A3006EB" w14:textId="77777777" w:rsidR="00984614" w:rsidRPr="00984614" w:rsidRDefault="00984614" w:rsidP="00984614">
      <w:pPr>
        <w:spacing w:after="200" w:line="240" w:lineRule="auto"/>
        <w:rPr>
          <w:rFonts w:ascii="Calibri" w:eastAsia="Calibri" w:hAnsi="Calibri" w:cs="Calibri"/>
          <w:sz w:val="24"/>
          <w:szCs w:val="24"/>
        </w:rPr>
      </w:pPr>
    </w:p>
    <w:p w14:paraId="7F865A7B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 xml:space="preserve">La autoridad competente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604A1D36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164F9CA0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07387135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4A1780E3" w14:textId="1B5BB1E2" w:rsidR="00984614" w:rsidRPr="00984614" w:rsidRDefault="00984614" w:rsidP="00984614">
      <w:pPr>
        <w:tabs>
          <w:tab w:val="left" w:pos="4140"/>
        </w:tabs>
      </w:pPr>
    </w:p>
    <w:sectPr w:rsidR="00984614" w:rsidRPr="00984614" w:rsidSect="00493268">
      <w:headerReference w:type="default" r:id="rId11"/>
      <w:footerReference w:type="default" r:id="rId12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D23FB" w14:textId="77777777" w:rsidR="00515B3D" w:rsidRDefault="00515B3D" w:rsidP="00C06B3D">
      <w:pPr>
        <w:spacing w:after="0" w:line="240" w:lineRule="auto"/>
      </w:pPr>
      <w:r>
        <w:separator/>
      </w:r>
    </w:p>
  </w:endnote>
  <w:endnote w:type="continuationSeparator" w:id="0">
    <w:p w14:paraId="03FDE1D1" w14:textId="77777777" w:rsidR="00515B3D" w:rsidRDefault="00515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48B22B3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C/</w:t>
    </w:r>
    <w:r w:rsidR="00C04C06">
      <w:rPr>
        <w:b/>
        <w:color w:val="1F497D" w:themeColor="text2"/>
        <w:sz w:val="20"/>
        <w:szCs w:val="20"/>
        <w:lang w:val="es-ES"/>
      </w:rPr>
      <w:t xml:space="preserve"> Federico Velázquez No.1 María Auxiliadoras, Santo Domingo, Distrito Nacional., Rep. </w:t>
    </w:r>
    <w:proofErr w:type="spellStart"/>
    <w:r w:rsidR="00C04C06">
      <w:rPr>
        <w:b/>
        <w:color w:val="1F497D" w:themeColor="text2"/>
        <w:sz w:val="20"/>
        <w:szCs w:val="20"/>
        <w:lang w:val="es-ES"/>
      </w:rPr>
      <w:t>Dom</w:t>
    </w:r>
    <w:proofErr w:type="spellEnd"/>
  </w:p>
  <w:p w14:paraId="095E233D" w14:textId="7A48C6B0" w:rsidR="001E145F" w:rsidRPr="00872515" w:rsidRDefault="001E145F" w:rsidP="00872515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Tel 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809-681-0080, </w:t>
    </w:r>
    <w:r w:rsidR="00872515" w:rsidRPr="00C04C06">
      <w:rPr>
        <w:b/>
        <w:color w:val="1F497D" w:themeColor="text2"/>
        <w:sz w:val="20"/>
        <w:szCs w:val="20"/>
        <w:lang w:val="en-US"/>
      </w:rPr>
      <w:t>Website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; WWW. </w:t>
    </w:r>
    <w:r w:rsidR="00C04C06" w:rsidRPr="00872515">
      <w:rPr>
        <w:b/>
        <w:color w:val="1F497D" w:themeColor="text2"/>
        <w:sz w:val="20"/>
        <w:szCs w:val="20"/>
        <w:lang w:val="en-US"/>
      </w:rPr>
      <w:t>Cecanot.Com.do/</w:t>
    </w:r>
    <w:proofErr w:type="spellStart"/>
    <w:proofErr w:type="gramStart"/>
    <w:r w:rsidR="00C04C06" w:rsidRPr="00872515">
      <w:rPr>
        <w:b/>
        <w:color w:val="1F497D" w:themeColor="text2"/>
        <w:sz w:val="20"/>
        <w:szCs w:val="20"/>
        <w:lang w:val="en-US"/>
      </w:rPr>
      <w:t>E-mail:</w:t>
    </w:r>
    <w:r w:rsidR="00872515" w:rsidRPr="00872515">
      <w:rPr>
        <w:b/>
        <w:color w:val="1F497D" w:themeColor="text2"/>
        <w:sz w:val="20"/>
        <w:szCs w:val="20"/>
        <w:lang w:val="en-US"/>
      </w:rPr>
      <w:t>direcion@</w:t>
    </w:r>
    <w:r w:rsidR="00872515">
      <w:rPr>
        <w:b/>
        <w:color w:val="1F497D" w:themeColor="text2"/>
        <w:sz w:val="20"/>
        <w:szCs w:val="20"/>
        <w:lang w:val="en-US"/>
      </w:rPr>
      <w:t>cecanot.com.do</w:t>
    </w:r>
    <w:proofErr w:type="spellEnd"/>
    <w:proofErr w:type="gramEnd"/>
  </w:p>
  <w:p w14:paraId="65705DF5" w14:textId="01E55755" w:rsidR="001E145F" w:rsidRPr="00C04C06" w:rsidRDefault="001D6524" w:rsidP="00872515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RNC: </w:t>
    </w:r>
    <w:r w:rsidR="00872515">
      <w:rPr>
        <w:b/>
        <w:color w:val="1F497D" w:themeColor="text2"/>
        <w:sz w:val="20"/>
        <w:szCs w:val="20"/>
        <w:lang w:val="en-US"/>
      </w:rPr>
      <w:t>4-3006345-2</w:t>
    </w:r>
  </w:p>
  <w:p w14:paraId="75E19974" w14:textId="77777777" w:rsidR="00736CB7" w:rsidRPr="00C04C06" w:rsidRDefault="00736CB7" w:rsidP="001E145F">
    <w:pPr>
      <w:rPr>
        <w:b/>
        <w:color w:val="1F497D" w:themeColor="text2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A6772" w14:textId="77777777" w:rsidR="00515B3D" w:rsidRDefault="00515B3D" w:rsidP="00C06B3D">
      <w:pPr>
        <w:spacing w:after="0" w:line="240" w:lineRule="auto"/>
      </w:pPr>
      <w:r>
        <w:separator/>
      </w:r>
    </w:p>
  </w:footnote>
  <w:footnote w:type="continuationSeparator" w:id="0">
    <w:p w14:paraId="00B4C1C0" w14:textId="77777777" w:rsidR="00515B3D" w:rsidRDefault="00515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Encabezado"/>
    </w:pPr>
  </w:p>
  <w:p w14:paraId="4D7C3791" w14:textId="4619E6A1" w:rsidR="00C06B3D" w:rsidRDefault="00C06B3D" w:rsidP="001E145F">
    <w:pPr>
      <w:pStyle w:val="Encabezado"/>
    </w:pPr>
  </w:p>
  <w:p w14:paraId="451E4968" w14:textId="00A80684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0C334D7F">
          <wp:extent cx="3837346" cy="6572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091" cy="659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>
      <w:start w:val="1"/>
      <w:numFmt w:val="lowerRoman"/>
      <w:lvlText w:val="%3."/>
      <w:lvlJc w:val="right"/>
      <w:pPr>
        <w:ind w:left="2160" w:hanging="180"/>
      </w:pPr>
    </w:lvl>
    <w:lvl w:ilvl="3" w:tplc="1C0A000F">
      <w:start w:val="1"/>
      <w:numFmt w:val="decimal"/>
      <w:lvlText w:val="%4."/>
      <w:lvlJc w:val="left"/>
      <w:pPr>
        <w:ind w:left="2880" w:hanging="360"/>
      </w:pPr>
    </w:lvl>
    <w:lvl w:ilvl="4" w:tplc="1C0A0019">
      <w:start w:val="1"/>
      <w:numFmt w:val="lowerLetter"/>
      <w:lvlText w:val="%5."/>
      <w:lvlJc w:val="left"/>
      <w:pPr>
        <w:ind w:left="3600" w:hanging="360"/>
      </w:pPr>
    </w:lvl>
    <w:lvl w:ilvl="5" w:tplc="1C0A001B">
      <w:start w:val="1"/>
      <w:numFmt w:val="lowerRoman"/>
      <w:lvlText w:val="%6."/>
      <w:lvlJc w:val="right"/>
      <w:pPr>
        <w:ind w:left="4320" w:hanging="180"/>
      </w:pPr>
    </w:lvl>
    <w:lvl w:ilvl="6" w:tplc="1C0A000F">
      <w:start w:val="1"/>
      <w:numFmt w:val="decimal"/>
      <w:lvlText w:val="%7."/>
      <w:lvlJc w:val="left"/>
      <w:pPr>
        <w:ind w:left="5040" w:hanging="360"/>
      </w:pPr>
    </w:lvl>
    <w:lvl w:ilvl="7" w:tplc="1C0A0019">
      <w:start w:val="1"/>
      <w:numFmt w:val="lowerLetter"/>
      <w:lvlText w:val="%8."/>
      <w:lvlJc w:val="left"/>
      <w:pPr>
        <w:ind w:left="5760" w:hanging="360"/>
      </w:pPr>
    </w:lvl>
    <w:lvl w:ilvl="8" w:tplc="1C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1F12D3"/>
    <w:rsid w:val="001F600F"/>
    <w:rsid w:val="002225A7"/>
    <w:rsid w:val="0022453D"/>
    <w:rsid w:val="002348DA"/>
    <w:rsid w:val="00271A1B"/>
    <w:rsid w:val="00284609"/>
    <w:rsid w:val="002D7F02"/>
    <w:rsid w:val="00312A66"/>
    <w:rsid w:val="00335EC0"/>
    <w:rsid w:val="00346356"/>
    <w:rsid w:val="00387996"/>
    <w:rsid w:val="003903A8"/>
    <w:rsid w:val="003C58B0"/>
    <w:rsid w:val="003D5688"/>
    <w:rsid w:val="00421553"/>
    <w:rsid w:val="00493268"/>
    <w:rsid w:val="004C43F1"/>
    <w:rsid w:val="004F749C"/>
    <w:rsid w:val="00515B3D"/>
    <w:rsid w:val="00572687"/>
    <w:rsid w:val="005D2E7D"/>
    <w:rsid w:val="005E31EA"/>
    <w:rsid w:val="005F01EB"/>
    <w:rsid w:val="0060122E"/>
    <w:rsid w:val="006237BD"/>
    <w:rsid w:val="006248CD"/>
    <w:rsid w:val="00642CD0"/>
    <w:rsid w:val="006B7D30"/>
    <w:rsid w:val="00721608"/>
    <w:rsid w:val="0073635E"/>
    <w:rsid w:val="00736CB7"/>
    <w:rsid w:val="007F61C3"/>
    <w:rsid w:val="00851698"/>
    <w:rsid w:val="0085529B"/>
    <w:rsid w:val="00872515"/>
    <w:rsid w:val="008B7E98"/>
    <w:rsid w:val="008C3A3B"/>
    <w:rsid w:val="008F0860"/>
    <w:rsid w:val="008F4D89"/>
    <w:rsid w:val="0092028E"/>
    <w:rsid w:val="00943330"/>
    <w:rsid w:val="00984614"/>
    <w:rsid w:val="00997D57"/>
    <w:rsid w:val="00A12EAB"/>
    <w:rsid w:val="00A64887"/>
    <w:rsid w:val="00A914E7"/>
    <w:rsid w:val="00AC70C8"/>
    <w:rsid w:val="00AE34A0"/>
    <w:rsid w:val="00B04604"/>
    <w:rsid w:val="00B111B4"/>
    <w:rsid w:val="00B31E8C"/>
    <w:rsid w:val="00B547D6"/>
    <w:rsid w:val="00B7196B"/>
    <w:rsid w:val="00BA0B1A"/>
    <w:rsid w:val="00C01299"/>
    <w:rsid w:val="00C04C06"/>
    <w:rsid w:val="00C06B3D"/>
    <w:rsid w:val="00CA25A9"/>
    <w:rsid w:val="00CA2830"/>
    <w:rsid w:val="00CD7217"/>
    <w:rsid w:val="00CF147C"/>
    <w:rsid w:val="00D71F95"/>
    <w:rsid w:val="00D8786A"/>
    <w:rsid w:val="00D955DB"/>
    <w:rsid w:val="00DE6B99"/>
    <w:rsid w:val="00E03B1A"/>
    <w:rsid w:val="00E454DF"/>
    <w:rsid w:val="00E77082"/>
    <w:rsid w:val="00E77547"/>
    <w:rsid w:val="00E80C9F"/>
    <w:rsid w:val="00EE26C1"/>
    <w:rsid w:val="00F06397"/>
    <w:rsid w:val="00F5122D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table" w:styleId="Tablaconcuadrcula">
    <w:name w:val="Table Grid"/>
    <w:basedOn w:val="Tablanormal"/>
    <w:uiPriority w:val="59"/>
    <w:rsid w:val="008C3A3B"/>
    <w:pPr>
      <w:spacing w:after="0" w:line="240" w:lineRule="auto"/>
    </w:pPr>
    <w:rPr>
      <w:lang w:val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98461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glennys.ceballo@cecanot.com.do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912</Words>
  <Characters>5021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2</cp:revision>
  <cp:lastPrinted>2019-03-01T11:23:00Z</cp:lastPrinted>
  <dcterms:created xsi:type="dcterms:W3CDTF">2021-03-10T20:25:00Z</dcterms:created>
  <dcterms:modified xsi:type="dcterms:W3CDTF">2021-03-10T20:25:00Z</dcterms:modified>
</cp:coreProperties>
</file>